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A61F" w14:textId="77777777" w:rsidR="00CD39C7" w:rsidRDefault="00CD39C7" w:rsidP="00CD39C7">
      <w:pPr>
        <w:jc w:val="center"/>
        <w:rPr>
          <w:rFonts w:asciiTheme="majorHAnsi" w:hAnsiTheme="majorHAnsi" w:cstheme="majorHAnsi"/>
          <w:b/>
          <w:bCs/>
          <w:sz w:val="28"/>
          <w:szCs w:val="28"/>
          <w:u w:val="single"/>
        </w:rPr>
      </w:pPr>
      <w:r w:rsidRPr="00734DBB">
        <w:rPr>
          <w:rFonts w:asciiTheme="majorHAnsi" w:hAnsiTheme="majorHAnsi" w:cstheme="majorHAnsi"/>
          <w:b/>
          <w:bCs/>
          <w:sz w:val="28"/>
          <w:szCs w:val="28"/>
          <w:u w:val="single"/>
        </w:rPr>
        <w:t>Schülerhortordnung</w:t>
      </w:r>
    </w:p>
    <w:p w14:paraId="0D83BEDE" w14:textId="77777777" w:rsidR="00CD39C7" w:rsidRPr="00734DBB" w:rsidRDefault="00CD39C7" w:rsidP="00CD39C7">
      <w:pPr>
        <w:jc w:val="center"/>
        <w:rPr>
          <w:rFonts w:asciiTheme="majorHAnsi" w:hAnsiTheme="majorHAnsi" w:cstheme="majorHAnsi"/>
          <w:b/>
          <w:bCs/>
          <w:sz w:val="28"/>
          <w:szCs w:val="28"/>
          <w:u w:val="single"/>
        </w:rPr>
      </w:pPr>
    </w:p>
    <w:p w14:paraId="123E08B1" w14:textId="77777777" w:rsidR="00CD39C7" w:rsidRPr="008E742E" w:rsidRDefault="00CD39C7" w:rsidP="00CD39C7">
      <w:pPr>
        <w:spacing w:after="0"/>
        <w:jc w:val="both"/>
        <w:rPr>
          <w:rFonts w:asciiTheme="majorHAnsi" w:hAnsiTheme="majorHAnsi" w:cstheme="majorHAnsi"/>
          <w:sz w:val="24"/>
          <w:szCs w:val="24"/>
        </w:rPr>
      </w:pPr>
      <w:r w:rsidRPr="008E742E">
        <w:rPr>
          <w:rFonts w:asciiTheme="majorHAnsi" w:hAnsiTheme="majorHAnsi" w:cstheme="majorHAnsi"/>
          <w:sz w:val="24"/>
          <w:szCs w:val="24"/>
        </w:rPr>
        <w:t xml:space="preserve">§ 1 </w:t>
      </w:r>
      <w:r w:rsidRPr="008E742E">
        <w:rPr>
          <w:rFonts w:asciiTheme="majorHAnsi" w:hAnsiTheme="majorHAnsi" w:cstheme="majorHAnsi"/>
          <w:b/>
          <w:bCs/>
          <w:sz w:val="24"/>
          <w:szCs w:val="24"/>
        </w:rPr>
        <w:t>Gültigkeit</w:t>
      </w:r>
    </w:p>
    <w:p w14:paraId="70E0310F" w14:textId="77777777" w:rsidR="00CD39C7" w:rsidRPr="008E742E" w:rsidRDefault="00CD39C7" w:rsidP="00CD39C7">
      <w:pPr>
        <w:spacing w:after="0"/>
        <w:jc w:val="both"/>
        <w:rPr>
          <w:rFonts w:asciiTheme="majorHAnsi" w:hAnsiTheme="majorHAnsi" w:cstheme="majorHAnsi"/>
          <w:sz w:val="24"/>
          <w:szCs w:val="24"/>
        </w:rPr>
      </w:pPr>
      <w:r w:rsidRPr="008E742E">
        <w:rPr>
          <w:rFonts w:asciiTheme="majorHAnsi" w:hAnsiTheme="majorHAnsi" w:cstheme="majorHAnsi"/>
          <w:sz w:val="24"/>
          <w:szCs w:val="24"/>
        </w:rPr>
        <w:t>Diese Schülerhortordnung gilt für den öffentlichen Schülerhort der Gemeinde Seefeld.</w:t>
      </w:r>
    </w:p>
    <w:p w14:paraId="63C70695" w14:textId="77777777" w:rsidR="00CD39C7" w:rsidRPr="008E742E" w:rsidRDefault="00CD39C7" w:rsidP="00CD39C7">
      <w:pPr>
        <w:spacing w:after="0"/>
        <w:jc w:val="both"/>
        <w:rPr>
          <w:rFonts w:asciiTheme="majorHAnsi" w:hAnsiTheme="majorHAnsi" w:cstheme="majorHAnsi"/>
          <w:sz w:val="24"/>
          <w:szCs w:val="24"/>
        </w:rPr>
      </w:pPr>
    </w:p>
    <w:p w14:paraId="65545EF7" w14:textId="77777777" w:rsidR="00CD39C7" w:rsidRPr="008E742E" w:rsidRDefault="00CD39C7" w:rsidP="00CD39C7">
      <w:pPr>
        <w:spacing w:after="0"/>
        <w:jc w:val="both"/>
        <w:rPr>
          <w:rFonts w:asciiTheme="majorHAnsi" w:hAnsiTheme="majorHAnsi" w:cstheme="majorHAnsi"/>
          <w:b/>
          <w:bCs/>
          <w:sz w:val="24"/>
          <w:szCs w:val="24"/>
        </w:rPr>
      </w:pPr>
      <w:r w:rsidRPr="008E742E">
        <w:rPr>
          <w:rFonts w:asciiTheme="majorHAnsi" w:hAnsiTheme="majorHAnsi" w:cstheme="majorHAnsi"/>
          <w:sz w:val="24"/>
          <w:szCs w:val="24"/>
        </w:rPr>
        <w:t xml:space="preserve">§ 2 </w:t>
      </w:r>
      <w:r w:rsidRPr="008E742E">
        <w:rPr>
          <w:rFonts w:asciiTheme="majorHAnsi" w:hAnsiTheme="majorHAnsi" w:cstheme="majorHAnsi"/>
          <w:b/>
          <w:bCs/>
          <w:sz w:val="24"/>
          <w:szCs w:val="24"/>
        </w:rPr>
        <w:t>Aufgaben</w:t>
      </w:r>
    </w:p>
    <w:p w14:paraId="70CC0597" w14:textId="77777777" w:rsidR="00CD39C7" w:rsidRPr="008E742E" w:rsidRDefault="00CD39C7" w:rsidP="00CD39C7">
      <w:pPr>
        <w:pStyle w:val="Listenabsatz"/>
        <w:numPr>
          <w:ilvl w:val="0"/>
          <w:numId w:val="1"/>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Kinderbetreuungseinrichtungen haben insbesondere die Aufgabe,</w:t>
      </w:r>
    </w:p>
    <w:p w14:paraId="5DFF6638" w14:textId="77777777" w:rsidR="00CD39C7" w:rsidRPr="008E742E" w:rsidRDefault="00CD39C7" w:rsidP="00CD39C7">
      <w:pPr>
        <w:pStyle w:val="Listenabsatz"/>
        <w:numPr>
          <w:ilvl w:val="0"/>
          <w:numId w:val="2"/>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 xml:space="preserve">Jedes Kind seinem Entwicklungsstand entsprechend unter Berücksichtigung allgemein anerkannter Grundsätze der Bildung, Erziehung, Betreuung und Pflege zu fördern und, </w:t>
      </w:r>
    </w:p>
    <w:p w14:paraId="2A014FA2" w14:textId="77777777" w:rsidR="00CD39C7" w:rsidRPr="008E742E" w:rsidRDefault="00CD39C7" w:rsidP="00CD39C7">
      <w:pPr>
        <w:pStyle w:val="Listenabsatz"/>
        <w:numPr>
          <w:ilvl w:val="0"/>
          <w:numId w:val="2"/>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die Selbstkompetenz der Kinder zu stärken und zur Entwicklung der Sozialen- und Sachkompetenz beizutragen.</w:t>
      </w:r>
    </w:p>
    <w:p w14:paraId="0F58B2CD" w14:textId="77777777" w:rsidR="00CD39C7" w:rsidRPr="008E742E" w:rsidRDefault="00CD39C7" w:rsidP="00CD39C7">
      <w:pPr>
        <w:pStyle w:val="Listenabsatz"/>
        <w:numPr>
          <w:ilvl w:val="0"/>
          <w:numId w:val="1"/>
        </w:numPr>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Bei der Wahrnehmung ihrer Aufgaben haben Kinderbetreuungseinrichtungen insbesondere</w:t>
      </w:r>
    </w:p>
    <w:p w14:paraId="58D017BF" w14:textId="77777777" w:rsidR="00CD39C7" w:rsidRPr="008E742E" w:rsidRDefault="00CD39C7" w:rsidP="00CD39C7">
      <w:pPr>
        <w:pStyle w:val="Listenabsatz"/>
        <w:numPr>
          <w:ilvl w:val="0"/>
          <w:numId w:val="3"/>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auf die Entwicklung grundlegender ethischer und religiöser Werte Bedacht zu nehmen,</w:t>
      </w:r>
    </w:p>
    <w:p w14:paraId="422BD9D8" w14:textId="77777777" w:rsidR="00CD39C7" w:rsidRPr="008E742E" w:rsidRDefault="00CD39C7" w:rsidP="00CD39C7">
      <w:pPr>
        <w:pStyle w:val="Listenabsatz"/>
        <w:numPr>
          <w:ilvl w:val="0"/>
          <w:numId w:val="3"/>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die Fähigkeiten des Erkennens und des Denkens zu fördern,</w:t>
      </w:r>
    </w:p>
    <w:p w14:paraId="27511D0B" w14:textId="77777777" w:rsidR="00CD39C7" w:rsidRPr="008E742E" w:rsidRDefault="00CD39C7" w:rsidP="00CD39C7">
      <w:pPr>
        <w:pStyle w:val="Listenabsatz"/>
        <w:numPr>
          <w:ilvl w:val="0"/>
          <w:numId w:val="3"/>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die sprachlichen und schöpferischen Fähigkeiten der Kinder zur Entfaltung zu bringen,</w:t>
      </w:r>
    </w:p>
    <w:p w14:paraId="6DD40636" w14:textId="77777777" w:rsidR="00CD39C7" w:rsidRPr="008E742E" w:rsidRDefault="00CD39C7" w:rsidP="00CD39C7">
      <w:pPr>
        <w:pStyle w:val="Listenabsatz"/>
        <w:numPr>
          <w:ilvl w:val="0"/>
          <w:numId w:val="3"/>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auf die körperliche Pflege und Gesundheit, insbesondere die gesunde Ernährung, der Kinder zu achten,</w:t>
      </w:r>
    </w:p>
    <w:p w14:paraId="79FF2FF0" w14:textId="77777777" w:rsidR="00CD39C7" w:rsidRPr="008E742E" w:rsidRDefault="00CD39C7" w:rsidP="00CD39C7">
      <w:pPr>
        <w:pStyle w:val="Listenabsatz"/>
        <w:numPr>
          <w:ilvl w:val="0"/>
          <w:numId w:val="3"/>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die motorische Entwicklung der Kinder zu unterstützen und</w:t>
      </w:r>
    </w:p>
    <w:p w14:paraId="4DDF00CC" w14:textId="77777777" w:rsidR="00CD39C7" w:rsidRPr="008E742E" w:rsidRDefault="00CD39C7" w:rsidP="00CD39C7">
      <w:pPr>
        <w:pStyle w:val="Listenabsatz"/>
        <w:numPr>
          <w:ilvl w:val="0"/>
          <w:numId w:val="3"/>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präventive, unterstützende Maßnahmen zur bestmöglichen Entwicklung des Kindes anzubieten.</w:t>
      </w:r>
    </w:p>
    <w:p w14:paraId="7F2E80A0" w14:textId="77777777" w:rsidR="00CD39C7" w:rsidRPr="008E742E" w:rsidRDefault="00CD39C7" w:rsidP="00CD39C7">
      <w:pPr>
        <w:pStyle w:val="Listenabsatz"/>
        <w:numPr>
          <w:ilvl w:val="0"/>
          <w:numId w:val="3"/>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 xml:space="preserve">Hortgruppen haben insbesondere die Aufgabe, die Erziehung der Kinder durch die Schule zu unterstützen und zu ergänzen. Die in Hortgruppen tätigen pädagogischen Fachkräfte haben nach Möglichkeit mit den Lehrkräften und den Eltern der Kinder zusammenzuarbeiten. Dabei ist Hilfe bei der Erfüllung schulischer Aufgaben unter Anwendung aktueller Lerntechniken anzubieten und eine sinnvolle Freizeitgestaltung zu ermöglichen. </w:t>
      </w:r>
    </w:p>
    <w:p w14:paraId="36097742" w14:textId="77777777" w:rsidR="00CD39C7" w:rsidRPr="008E742E" w:rsidRDefault="00CD39C7" w:rsidP="00CD39C7">
      <w:pPr>
        <w:spacing w:after="0"/>
        <w:jc w:val="both"/>
        <w:rPr>
          <w:rFonts w:asciiTheme="majorHAnsi" w:hAnsiTheme="majorHAnsi" w:cstheme="majorHAnsi"/>
          <w:sz w:val="24"/>
          <w:szCs w:val="24"/>
        </w:rPr>
      </w:pPr>
    </w:p>
    <w:p w14:paraId="2430DFA4" w14:textId="77777777" w:rsidR="00CD39C7" w:rsidRPr="008E742E" w:rsidRDefault="00CD39C7" w:rsidP="00CD39C7">
      <w:pPr>
        <w:spacing w:after="0"/>
        <w:jc w:val="both"/>
        <w:rPr>
          <w:rFonts w:asciiTheme="majorHAnsi" w:hAnsiTheme="majorHAnsi" w:cstheme="majorHAnsi"/>
          <w:sz w:val="24"/>
          <w:szCs w:val="24"/>
        </w:rPr>
      </w:pPr>
    </w:p>
    <w:p w14:paraId="0200670E" w14:textId="77777777" w:rsidR="00CD39C7" w:rsidRPr="008E742E" w:rsidRDefault="00CD39C7" w:rsidP="00CD39C7">
      <w:pPr>
        <w:spacing w:after="0"/>
        <w:jc w:val="both"/>
        <w:rPr>
          <w:rFonts w:asciiTheme="majorHAnsi" w:hAnsiTheme="majorHAnsi" w:cstheme="majorHAnsi"/>
          <w:b/>
          <w:bCs/>
          <w:sz w:val="24"/>
          <w:szCs w:val="24"/>
        </w:rPr>
      </w:pPr>
      <w:r w:rsidRPr="008E742E">
        <w:rPr>
          <w:rFonts w:asciiTheme="majorHAnsi" w:hAnsiTheme="majorHAnsi" w:cstheme="majorHAnsi"/>
          <w:sz w:val="24"/>
          <w:szCs w:val="24"/>
        </w:rPr>
        <w:t xml:space="preserve">§ 3 </w:t>
      </w:r>
      <w:r w:rsidRPr="008E742E">
        <w:rPr>
          <w:rFonts w:asciiTheme="majorHAnsi" w:hAnsiTheme="majorHAnsi" w:cstheme="majorHAnsi"/>
          <w:b/>
          <w:bCs/>
          <w:sz w:val="24"/>
          <w:szCs w:val="24"/>
        </w:rPr>
        <w:t>Aufnahmebedingungen</w:t>
      </w:r>
    </w:p>
    <w:p w14:paraId="647E3AB5" w14:textId="77777777" w:rsidR="00CD39C7" w:rsidRPr="008E742E" w:rsidRDefault="00CD39C7" w:rsidP="00CD39C7">
      <w:pPr>
        <w:pStyle w:val="Listenabsatz"/>
        <w:numPr>
          <w:ilvl w:val="0"/>
          <w:numId w:val="4"/>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In den Schülerhort aufgenommen werden alle Kinder, die in die Volksschule Seefeld bzw. Mittelschule Seefeld gehen und eine Nachmittagsbetreuung benötigen.</w:t>
      </w:r>
    </w:p>
    <w:p w14:paraId="599F1B8E" w14:textId="77777777" w:rsidR="00CD39C7" w:rsidRPr="008E742E" w:rsidRDefault="00CD39C7" w:rsidP="00CD39C7">
      <w:pPr>
        <w:pStyle w:val="Listenabsatz"/>
        <w:tabs>
          <w:tab w:val="left" w:pos="567"/>
        </w:tabs>
        <w:spacing w:after="0"/>
        <w:ind w:left="567"/>
        <w:jc w:val="both"/>
        <w:rPr>
          <w:rFonts w:asciiTheme="majorHAnsi" w:hAnsiTheme="majorHAnsi" w:cstheme="majorHAnsi"/>
          <w:sz w:val="24"/>
          <w:szCs w:val="24"/>
        </w:rPr>
      </w:pPr>
      <w:r w:rsidRPr="008E742E">
        <w:rPr>
          <w:rFonts w:asciiTheme="majorHAnsi" w:hAnsiTheme="majorHAnsi" w:cstheme="majorHAnsi"/>
          <w:sz w:val="24"/>
          <w:szCs w:val="24"/>
        </w:rPr>
        <w:t xml:space="preserve">Der Einstieg unter dem Schuljahr erfolgt nur in Absprache mit den Eltern, der Schülerhortleitung und des Trägers. Das Wohl des Kindes soll dabei im Vordergrund stehen. Aufgenommen werden kann nur dann, wenn die Aufnahme im Hinblick auf die </w:t>
      </w:r>
      <w:r w:rsidRPr="008E742E">
        <w:rPr>
          <w:rFonts w:asciiTheme="majorHAnsi" w:hAnsiTheme="majorHAnsi" w:cstheme="majorHAnsi"/>
          <w:sz w:val="24"/>
          <w:szCs w:val="24"/>
        </w:rPr>
        <w:lastRenderedPageBreak/>
        <w:t>vorhandenen Gruppenräume und auf die festgesetzte Höchstzahl der Kinder in den Räumlichkeiten des Schülerhortes möglich ist.</w:t>
      </w:r>
    </w:p>
    <w:p w14:paraId="47F0F359" w14:textId="77777777" w:rsidR="00CD39C7" w:rsidRPr="008E742E" w:rsidRDefault="00CD39C7" w:rsidP="00CD39C7">
      <w:pPr>
        <w:pStyle w:val="Listenabsatz"/>
        <w:numPr>
          <w:ilvl w:val="0"/>
          <w:numId w:val="4"/>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Können nicht alle für den Besuch des Schülerhortes angemeldeten Kinder aufgenommen werden, so sind der Reihe nach aufzunehmen:</w:t>
      </w:r>
    </w:p>
    <w:p w14:paraId="01B4723B" w14:textId="77777777" w:rsidR="00CD39C7" w:rsidRPr="008E742E" w:rsidRDefault="00CD39C7" w:rsidP="00CD39C7">
      <w:pPr>
        <w:pStyle w:val="Listenabsatz"/>
        <w:numPr>
          <w:ilvl w:val="0"/>
          <w:numId w:val="5"/>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Kinder, die die Kinderbetreuungseinrichtung bereits besuchen,</w:t>
      </w:r>
    </w:p>
    <w:p w14:paraId="028EED32" w14:textId="77777777" w:rsidR="00CD39C7" w:rsidRPr="008E742E" w:rsidRDefault="00CD39C7" w:rsidP="00CD39C7">
      <w:pPr>
        <w:pStyle w:val="Listenabsatz"/>
        <w:numPr>
          <w:ilvl w:val="0"/>
          <w:numId w:val="5"/>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Kinder, deren Eltern berufstätig sind,</w:t>
      </w:r>
    </w:p>
    <w:p w14:paraId="402E4DA4" w14:textId="77777777" w:rsidR="00CD39C7" w:rsidRPr="008E742E" w:rsidRDefault="00CD39C7" w:rsidP="00CD39C7">
      <w:pPr>
        <w:pStyle w:val="Listenabsatz"/>
        <w:numPr>
          <w:ilvl w:val="0"/>
          <w:numId w:val="5"/>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Kinder, deren Eltern nachweislich arbeitssuchend sind oder sich in Ausbildung befinden.</w:t>
      </w:r>
    </w:p>
    <w:p w14:paraId="4B655913" w14:textId="77777777" w:rsidR="00CD39C7" w:rsidRPr="008E742E" w:rsidRDefault="00CD39C7" w:rsidP="00CD39C7">
      <w:pPr>
        <w:pStyle w:val="Listenabsatz"/>
        <w:numPr>
          <w:ilvl w:val="0"/>
          <w:numId w:val="4"/>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 xml:space="preserve">Es gibt im Schülerhort Seefeld 72 Plätze. Die Kinder werden von pädagogischen Fachkräften, Assistenzkräften und bei Bedarf von Stützkräften betreut. Kinder müssen an mindestens zwei Tagen den Schülerhort Seefeld besuchen, damit sie einen Hortplatz bekommen. </w:t>
      </w:r>
    </w:p>
    <w:p w14:paraId="0A171190" w14:textId="77777777" w:rsidR="00CD39C7" w:rsidRPr="008E742E" w:rsidRDefault="00CD39C7" w:rsidP="00CD39C7">
      <w:pPr>
        <w:pStyle w:val="Listenabsatz"/>
        <w:numPr>
          <w:ilvl w:val="0"/>
          <w:numId w:val="4"/>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Die Integration von Kindern mit erhöhtem Förderbedarf erfolgt nach den gesetzlichen Bestimmungen.</w:t>
      </w:r>
    </w:p>
    <w:p w14:paraId="320964C1" w14:textId="77777777" w:rsidR="00CD39C7" w:rsidRPr="008E742E" w:rsidRDefault="00CD39C7" w:rsidP="00CD39C7">
      <w:pPr>
        <w:pStyle w:val="Listenabsatz"/>
        <w:numPr>
          <w:ilvl w:val="0"/>
          <w:numId w:val="4"/>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Für die Aufnahme in den Schülerhort ist eine schriftliche Anmeldung durch die Erziehungsberechtigten des Kindes notwendig.</w:t>
      </w:r>
    </w:p>
    <w:p w14:paraId="2D6B16BB" w14:textId="77777777" w:rsidR="00CD39C7" w:rsidRPr="008E742E" w:rsidRDefault="00CD39C7" w:rsidP="00CD39C7">
      <w:pPr>
        <w:pStyle w:val="Listenabsatz"/>
        <w:spacing w:after="0"/>
        <w:jc w:val="both"/>
        <w:rPr>
          <w:rFonts w:asciiTheme="majorHAnsi" w:hAnsiTheme="majorHAnsi" w:cstheme="majorHAnsi"/>
          <w:sz w:val="24"/>
          <w:szCs w:val="24"/>
        </w:rPr>
      </w:pPr>
    </w:p>
    <w:p w14:paraId="0053DCE1" w14:textId="77777777" w:rsidR="00CD39C7" w:rsidRPr="008E742E" w:rsidRDefault="00CD39C7" w:rsidP="00CD39C7">
      <w:pPr>
        <w:spacing w:after="0"/>
        <w:jc w:val="both"/>
        <w:rPr>
          <w:rFonts w:asciiTheme="majorHAnsi" w:hAnsiTheme="majorHAnsi" w:cstheme="majorHAnsi"/>
          <w:b/>
          <w:bCs/>
          <w:sz w:val="24"/>
          <w:szCs w:val="24"/>
        </w:rPr>
      </w:pPr>
      <w:r w:rsidRPr="008E742E">
        <w:rPr>
          <w:rFonts w:asciiTheme="majorHAnsi" w:hAnsiTheme="majorHAnsi" w:cstheme="majorHAnsi"/>
          <w:sz w:val="24"/>
          <w:szCs w:val="24"/>
        </w:rPr>
        <w:t xml:space="preserve">§4 </w:t>
      </w:r>
      <w:r w:rsidRPr="008E742E">
        <w:rPr>
          <w:rFonts w:asciiTheme="majorHAnsi" w:hAnsiTheme="majorHAnsi" w:cstheme="majorHAnsi"/>
          <w:b/>
          <w:bCs/>
          <w:sz w:val="24"/>
          <w:szCs w:val="24"/>
        </w:rPr>
        <w:t>Anmeldebedingungen</w:t>
      </w:r>
    </w:p>
    <w:p w14:paraId="2C4D4828" w14:textId="4489169A" w:rsidR="00CD39C7" w:rsidRPr="008E742E" w:rsidRDefault="00CD39C7" w:rsidP="00CD39C7">
      <w:pPr>
        <w:pStyle w:val="Listenabsatz"/>
        <w:numPr>
          <w:ilvl w:val="0"/>
          <w:numId w:val="6"/>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 xml:space="preserve">Die Anmeldung für das kommende Schuljahr wird Anfang </w:t>
      </w:r>
      <w:r>
        <w:rPr>
          <w:rFonts w:asciiTheme="majorHAnsi" w:hAnsiTheme="majorHAnsi" w:cstheme="majorHAnsi"/>
          <w:sz w:val="24"/>
          <w:szCs w:val="24"/>
        </w:rPr>
        <w:t>März</w:t>
      </w:r>
      <w:r w:rsidRPr="008E742E">
        <w:rPr>
          <w:rFonts w:asciiTheme="majorHAnsi" w:hAnsiTheme="majorHAnsi" w:cstheme="majorHAnsi"/>
          <w:sz w:val="24"/>
          <w:szCs w:val="24"/>
        </w:rPr>
        <w:t xml:space="preserve"> auf der Homepage zum Download verfügbar sein. Die Info über den Zeitraum wird an Kindergarten und alle Schulen weitergegeben. </w:t>
      </w:r>
    </w:p>
    <w:p w14:paraId="2BD5E4A6" w14:textId="77777777" w:rsidR="00CD39C7" w:rsidRPr="008E742E" w:rsidRDefault="00CD39C7" w:rsidP="00CD39C7">
      <w:pPr>
        <w:pStyle w:val="Listenabsatz"/>
        <w:numPr>
          <w:ilvl w:val="0"/>
          <w:numId w:val="6"/>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 xml:space="preserve">Spätere Anmeldungen können nur nach Maßgabe der noch vorhandenen Plätze berücksichtigt werden. </w:t>
      </w:r>
    </w:p>
    <w:p w14:paraId="47B18C6C" w14:textId="77777777" w:rsidR="00CD39C7" w:rsidRPr="008E742E" w:rsidRDefault="00CD39C7" w:rsidP="00CD39C7">
      <w:pPr>
        <w:pStyle w:val="Listenabsatz"/>
        <w:numPr>
          <w:ilvl w:val="0"/>
          <w:numId w:val="6"/>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Die Vertragsvereinbarung wird für ein Schuljahr abgeschlossen. Der erste Monat gilt als Probemonat, in diesem Zeitraum kann die Vereinbarung beidseitig schriftlich aufgelöst werden. Ansonsten gilt die 3-monatige Kündigungsfrist bei schriftlicher Abmeldung.</w:t>
      </w:r>
    </w:p>
    <w:p w14:paraId="0164D618" w14:textId="77777777" w:rsidR="00CD39C7" w:rsidRPr="008E742E" w:rsidRDefault="00CD39C7" w:rsidP="00CD39C7">
      <w:pPr>
        <w:pStyle w:val="Listenabsatz"/>
        <w:tabs>
          <w:tab w:val="left" w:pos="567"/>
        </w:tabs>
        <w:spacing w:after="0"/>
        <w:ind w:left="567"/>
        <w:jc w:val="both"/>
        <w:rPr>
          <w:rFonts w:asciiTheme="majorHAnsi" w:hAnsiTheme="majorHAnsi" w:cstheme="majorHAnsi"/>
          <w:sz w:val="24"/>
          <w:szCs w:val="24"/>
        </w:rPr>
      </w:pPr>
      <w:r w:rsidRPr="008E742E">
        <w:rPr>
          <w:rFonts w:asciiTheme="majorHAnsi" w:hAnsiTheme="majorHAnsi" w:cstheme="majorHAnsi"/>
          <w:sz w:val="24"/>
          <w:szCs w:val="24"/>
        </w:rPr>
        <w:t>Die Aufsichtspflicht beginnt mit dem Betreten des Kindes in den Hort und dem Melden bei einer Aufsichtsperson und endet mit dem Verlassen des Hortes bzw. wenn das Kind abgeholt wird.</w:t>
      </w:r>
    </w:p>
    <w:p w14:paraId="1475F571" w14:textId="77777777" w:rsidR="00CD39C7" w:rsidRPr="008E742E" w:rsidRDefault="00CD39C7" w:rsidP="00CD39C7">
      <w:pPr>
        <w:pStyle w:val="Listenabsatz"/>
        <w:spacing w:after="0"/>
        <w:jc w:val="both"/>
        <w:rPr>
          <w:rFonts w:asciiTheme="majorHAnsi" w:hAnsiTheme="majorHAnsi" w:cstheme="majorHAnsi"/>
          <w:sz w:val="24"/>
          <w:szCs w:val="24"/>
        </w:rPr>
      </w:pPr>
    </w:p>
    <w:p w14:paraId="0C55B5AA" w14:textId="77777777" w:rsidR="00CD39C7" w:rsidRPr="008E742E" w:rsidRDefault="00CD39C7" w:rsidP="00CD39C7">
      <w:pPr>
        <w:jc w:val="both"/>
        <w:rPr>
          <w:rFonts w:asciiTheme="majorHAnsi" w:hAnsiTheme="majorHAnsi" w:cstheme="majorHAnsi"/>
          <w:b/>
          <w:bCs/>
          <w:sz w:val="24"/>
          <w:szCs w:val="24"/>
          <w:lang w:val="en-GB"/>
        </w:rPr>
      </w:pPr>
      <w:r w:rsidRPr="008E742E">
        <w:rPr>
          <w:rFonts w:asciiTheme="majorHAnsi" w:hAnsiTheme="majorHAnsi" w:cstheme="majorHAnsi"/>
          <w:sz w:val="24"/>
          <w:szCs w:val="24"/>
        </w:rPr>
        <w:t xml:space="preserve">§5 </w:t>
      </w:r>
      <w:r w:rsidRPr="008E742E">
        <w:rPr>
          <w:rFonts w:asciiTheme="majorHAnsi" w:hAnsiTheme="majorHAnsi" w:cstheme="majorHAnsi"/>
          <w:b/>
          <w:bCs/>
          <w:sz w:val="24"/>
          <w:szCs w:val="24"/>
          <w:lang w:val="en-GB"/>
        </w:rPr>
        <w:t>Öffnungszeiten</w:t>
      </w:r>
    </w:p>
    <w:p w14:paraId="4F26EFEB" w14:textId="77777777" w:rsidR="00CD39C7" w:rsidRPr="008E742E" w:rsidRDefault="00CD39C7" w:rsidP="00CD39C7">
      <w:pPr>
        <w:pStyle w:val="Listenabsatz"/>
        <w:numPr>
          <w:ilvl w:val="0"/>
          <w:numId w:val="7"/>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Der Schülerhort ist von Montag bis Freitag von 11:30 bis 17:00 Uhr geöffnet</w:t>
      </w:r>
    </w:p>
    <w:p w14:paraId="23CEF290" w14:textId="77777777" w:rsidR="00CD39C7" w:rsidRPr="008E742E" w:rsidRDefault="00CD39C7" w:rsidP="00CD39C7">
      <w:pPr>
        <w:pStyle w:val="Listenabsatz"/>
        <w:numPr>
          <w:ilvl w:val="0"/>
          <w:numId w:val="7"/>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Zulässige Schließtage:</w:t>
      </w:r>
    </w:p>
    <w:p w14:paraId="553C348F" w14:textId="77777777" w:rsidR="00CD39C7" w:rsidRPr="008E742E" w:rsidRDefault="00CD39C7" w:rsidP="00CD39C7">
      <w:pPr>
        <w:pStyle w:val="Listenabsatz"/>
        <w:numPr>
          <w:ilvl w:val="0"/>
          <w:numId w:val="8"/>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Die Samstage und Sonntage und die gesetzlichen Feiertage,</w:t>
      </w:r>
    </w:p>
    <w:p w14:paraId="01B93F46" w14:textId="77777777" w:rsidR="00CD39C7" w:rsidRPr="008E742E" w:rsidRDefault="00CD39C7" w:rsidP="00CD39C7">
      <w:pPr>
        <w:pStyle w:val="Listenabsatz"/>
        <w:numPr>
          <w:ilvl w:val="0"/>
          <w:numId w:val="8"/>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 xml:space="preserve">Herbstferien </w:t>
      </w:r>
    </w:p>
    <w:p w14:paraId="3ABD146E" w14:textId="77777777" w:rsidR="00CD39C7" w:rsidRPr="008E742E" w:rsidRDefault="00CD39C7" w:rsidP="00CD39C7">
      <w:pPr>
        <w:pStyle w:val="Listenabsatz"/>
        <w:numPr>
          <w:ilvl w:val="0"/>
          <w:numId w:val="8"/>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24. Dezember und der Montag, der auf den 23.12. fällt, 31.12.</w:t>
      </w:r>
    </w:p>
    <w:p w14:paraId="02C59C0E" w14:textId="77777777" w:rsidR="00CD39C7" w:rsidRPr="008E742E" w:rsidRDefault="00CD39C7" w:rsidP="00CD39C7">
      <w:pPr>
        <w:pStyle w:val="Listenabsatz"/>
        <w:numPr>
          <w:ilvl w:val="0"/>
          <w:numId w:val="8"/>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Samstage vor Ostern bis einschließlich Montag nach Ostern,</w:t>
      </w:r>
    </w:p>
    <w:p w14:paraId="72007244" w14:textId="77777777" w:rsidR="00CD39C7" w:rsidRPr="008E742E" w:rsidRDefault="00CD39C7" w:rsidP="00CD39C7">
      <w:pPr>
        <w:pStyle w:val="Listenabsatz"/>
        <w:numPr>
          <w:ilvl w:val="0"/>
          <w:numId w:val="8"/>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Samstag vor Pfingsten bis einschließlich Montag nach Pfingsten.</w:t>
      </w:r>
    </w:p>
    <w:p w14:paraId="162C88DA" w14:textId="77777777" w:rsidR="00CD39C7" w:rsidRPr="008E742E" w:rsidRDefault="00CD39C7" w:rsidP="00CD39C7">
      <w:pPr>
        <w:pStyle w:val="Listenabsatz"/>
        <w:numPr>
          <w:ilvl w:val="0"/>
          <w:numId w:val="8"/>
        </w:numPr>
        <w:spacing w:after="0"/>
        <w:ind w:hanging="513"/>
        <w:jc w:val="both"/>
        <w:rPr>
          <w:rFonts w:asciiTheme="majorHAnsi" w:hAnsiTheme="majorHAnsi" w:cstheme="majorHAnsi"/>
          <w:sz w:val="24"/>
          <w:szCs w:val="24"/>
        </w:rPr>
      </w:pPr>
      <w:r w:rsidRPr="008E742E">
        <w:rPr>
          <w:rFonts w:asciiTheme="majorHAnsi" w:hAnsiTheme="majorHAnsi" w:cstheme="majorHAnsi"/>
          <w:sz w:val="24"/>
          <w:szCs w:val="24"/>
        </w:rPr>
        <w:t>Eine Woche vor Schulbeginn ist der Schülerhort geschlossen.</w:t>
      </w:r>
    </w:p>
    <w:p w14:paraId="458ADE33" w14:textId="77777777" w:rsidR="00CD39C7" w:rsidRPr="008E742E" w:rsidRDefault="00CD39C7" w:rsidP="00CD39C7">
      <w:pPr>
        <w:spacing w:after="0"/>
        <w:rPr>
          <w:rFonts w:asciiTheme="majorHAnsi" w:hAnsiTheme="majorHAnsi" w:cstheme="majorHAnsi"/>
          <w:sz w:val="24"/>
          <w:szCs w:val="24"/>
        </w:rPr>
      </w:pPr>
      <w:r w:rsidRPr="008E742E">
        <w:rPr>
          <w:rFonts w:asciiTheme="majorHAnsi" w:hAnsiTheme="majorHAnsi" w:cstheme="majorHAnsi"/>
          <w:sz w:val="24"/>
          <w:szCs w:val="24"/>
        </w:rPr>
        <w:lastRenderedPageBreak/>
        <w:t xml:space="preserve">In den Ferienwochen sind 1-2 Gruppen (je nach Bedarf) für Kinder des Schülerhortes (Ausnahme Sommerferien: alle Kinder des Plateaus) von berufstätigen Eltern von 07:30 Uhr -17:00 Uhr geöffnet. Die Anmeldung des Kindes verpflichtet zur Bezahlung der Feriengebühr. Wir bitten die Eltern die Anmeldefrist für die Ferienbetreuung einzuhalten. </w:t>
      </w:r>
    </w:p>
    <w:p w14:paraId="58AF9680" w14:textId="760F12F2" w:rsidR="00CD39C7" w:rsidRPr="008E742E" w:rsidRDefault="00CD39C7" w:rsidP="008A49ED">
      <w:pPr>
        <w:spacing w:after="0"/>
        <w:jc w:val="both"/>
        <w:rPr>
          <w:rFonts w:asciiTheme="majorHAnsi" w:hAnsiTheme="majorHAnsi" w:cstheme="majorHAnsi"/>
          <w:sz w:val="24"/>
          <w:szCs w:val="24"/>
        </w:rPr>
      </w:pPr>
      <w:r w:rsidRPr="008E742E">
        <w:rPr>
          <w:rFonts w:asciiTheme="majorHAnsi" w:hAnsiTheme="majorHAnsi" w:cstheme="majorHAnsi"/>
          <w:sz w:val="24"/>
          <w:szCs w:val="24"/>
        </w:rPr>
        <w:t>In den Ferien sollen die Kinder bis 9:00 Uhr im Hort erscheinen, damit organisatorische Planungen und Besprechungen mit den Kindern gemeinsam stattfinden können. Die Abholzeiten richten sich in den Ferien nach dem Ferienplan, der jeweils am ersten Tag der Ferien</w:t>
      </w:r>
      <w:r>
        <w:rPr>
          <w:rFonts w:asciiTheme="majorHAnsi" w:hAnsiTheme="majorHAnsi" w:cstheme="majorHAnsi"/>
          <w:sz w:val="24"/>
          <w:szCs w:val="24"/>
        </w:rPr>
        <w:t>woche</w:t>
      </w:r>
      <w:r w:rsidRPr="008E742E">
        <w:rPr>
          <w:rFonts w:asciiTheme="majorHAnsi" w:hAnsiTheme="majorHAnsi" w:cstheme="majorHAnsi"/>
          <w:sz w:val="24"/>
          <w:szCs w:val="24"/>
        </w:rPr>
        <w:t xml:space="preserve"> ausgesendet wird. </w:t>
      </w:r>
    </w:p>
    <w:p w14:paraId="632D92B3" w14:textId="77777777" w:rsidR="00CD39C7" w:rsidRPr="008E742E" w:rsidRDefault="00CD39C7" w:rsidP="00CD39C7">
      <w:pPr>
        <w:spacing w:after="0"/>
        <w:jc w:val="both"/>
        <w:rPr>
          <w:rFonts w:asciiTheme="majorHAnsi" w:hAnsiTheme="majorHAnsi" w:cstheme="majorHAnsi"/>
          <w:sz w:val="24"/>
          <w:szCs w:val="24"/>
        </w:rPr>
      </w:pPr>
    </w:p>
    <w:p w14:paraId="6661D3F0" w14:textId="09CFA1DD" w:rsidR="00CD39C7" w:rsidRPr="008E742E" w:rsidRDefault="00CD39C7" w:rsidP="00CD39C7">
      <w:pPr>
        <w:spacing w:after="0"/>
        <w:jc w:val="both"/>
        <w:rPr>
          <w:rFonts w:asciiTheme="majorHAnsi" w:hAnsiTheme="majorHAnsi" w:cstheme="majorHAnsi"/>
          <w:b/>
          <w:bCs/>
          <w:sz w:val="24"/>
          <w:szCs w:val="24"/>
        </w:rPr>
      </w:pPr>
      <w:r w:rsidRPr="008E742E">
        <w:rPr>
          <w:rFonts w:asciiTheme="majorHAnsi" w:hAnsiTheme="majorHAnsi" w:cstheme="majorHAnsi"/>
          <w:sz w:val="24"/>
          <w:szCs w:val="24"/>
        </w:rPr>
        <w:t>§</w:t>
      </w:r>
      <w:r w:rsidR="008A49ED">
        <w:rPr>
          <w:rFonts w:asciiTheme="majorHAnsi" w:hAnsiTheme="majorHAnsi" w:cstheme="majorHAnsi"/>
          <w:sz w:val="24"/>
          <w:szCs w:val="24"/>
        </w:rPr>
        <w:t>6</w:t>
      </w:r>
      <w:r w:rsidRPr="008E742E">
        <w:rPr>
          <w:rFonts w:asciiTheme="majorHAnsi" w:hAnsiTheme="majorHAnsi" w:cstheme="majorHAnsi"/>
          <w:sz w:val="24"/>
          <w:szCs w:val="24"/>
        </w:rPr>
        <w:t xml:space="preserve"> </w:t>
      </w:r>
      <w:r w:rsidRPr="008E742E">
        <w:rPr>
          <w:rFonts w:asciiTheme="majorHAnsi" w:hAnsiTheme="majorHAnsi" w:cstheme="majorHAnsi"/>
          <w:b/>
          <w:bCs/>
          <w:sz w:val="24"/>
          <w:szCs w:val="24"/>
        </w:rPr>
        <w:t>Besuchsbedingungen</w:t>
      </w:r>
    </w:p>
    <w:p w14:paraId="520C8224" w14:textId="77777777" w:rsidR="00CD39C7" w:rsidRPr="008E742E" w:rsidRDefault="00CD39C7" w:rsidP="00CD39C7">
      <w:pPr>
        <w:pStyle w:val="Listenabsatz"/>
        <w:numPr>
          <w:ilvl w:val="0"/>
          <w:numId w:val="11"/>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 xml:space="preserve">Die Erziehungsberechtigten haben dafür zu sorgen, dass die Kinder den Schülerhort gepflegt und zweckmäßig gekleidet besuchen. </w:t>
      </w:r>
    </w:p>
    <w:p w14:paraId="44E984C1" w14:textId="77777777" w:rsidR="00CD39C7" w:rsidRPr="008E742E" w:rsidRDefault="00CD39C7" w:rsidP="00CD39C7">
      <w:pPr>
        <w:pStyle w:val="Listenabsatz"/>
        <w:numPr>
          <w:ilvl w:val="0"/>
          <w:numId w:val="11"/>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 xml:space="preserve">Die Erziehungsberechtigten müssen dafür sorgen, dass die Kinder den Weg von der Schule zum Hort selbstständig gehen können. </w:t>
      </w:r>
    </w:p>
    <w:p w14:paraId="4D96CC9C" w14:textId="77777777" w:rsidR="00CD39C7" w:rsidRPr="008E742E" w:rsidRDefault="00CD39C7" w:rsidP="00CD39C7">
      <w:pPr>
        <w:pStyle w:val="Listenabsatz"/>
        <w:numPr>
          <w:ilvl w:val="0"/>
          <w:numId w:val="11"/>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 xml:space="preserve">Die Erziehungsberechtigten haben dafür zu sorgen, dass ihr Kind den Schülerhort regelmäßig besucht. Sie haben die Hortleitung von jeder länger anhaltenden Verhinderung des Kindes zu benachrichtigen. </w:t>
      </w:r>
    </w:p>
    <w:p w14:paraId="2D34571D" w14:textId="3B1D81B7" w:rsidR="00CD39C7" w:rsidRPr="008E742E" w:rsidRDefault="00CD39C7" w:rsidP="00CD39C7">
      <w:pPr>
        <w:pStyle w:val="Listenabsatz"/>
        <w:numPr>
          <w:ilvl w:val="0"/>
          <w:numId w:val="11"/>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 xml:space="preserve">Erkrankungen und Unverträglichkeiten sind der Leitung unverzüglich bekannt zu geben. Erkrankungen des Kindes, insbesondere Infektionskrankheiten schließen einen Besuch für die Dauer der Krankheit aus. Nach Infektionskrankheiten ist für den Wiederbesuch des Hortes ein ärztliches Attest vorzulegen. </w:t>
      </w:r>
    </w:p>
    <w:p w14:paraId="4BFEB03A" w14:textId="77777777" w:rsidR="00CD39C7" w:rsidRPr="008E742E" w:rsidRDefault="00CD39C7" w:rsidP="00CD39C7">
      <w:pPr>
        <w:pStyle w:val="Listenabsatz"/>
        <w:numPr>
          <w:ilvl w:val="0"/>
          <w:numId w:val="11"/>
        </w:numPr>
        <w:tabs>
          <w:tab w:val="left" w:pos="567"/>
        </w:tabs>
        <w:spacing w:after="0"/>
        <w:ind w:left="567" w:hanging="567"/>
        <w:jc w:val="both"/>
        <w:rPr>
          <w:rFonts w:asciiTheme="majorHAnsi" w:hAnsiTheme="majorHAnsi" w:cstheme="majorHAnsi"/>
          <w:sz w:val="24"/>
          <w:szCs w:val="24"/>
        </w:rPr>
      </w:pPr>
      <w:r w:rsidRPr="008E742E">
        <w:rPr>
          <w:rFonts w:asciiTheme="majorHAnsi" w:hAnsiTheme="majorHAnsi" w:cstheme="majorHAnsi"/>
          <w:sz w:val="24"/>
          <w:szCs w:val="24"/>
        </w:rPr>
        <w:t>Aufenthaltsdauer:</w:t>
      </w:r>
    </w:p>
    <w:p w14:paraId="04BB7FDC" w14:textId="77777777" w:rsidR="00CD39C7" w:rsidRPr="008E742E" w:rsidRDefault="00CD39C7" w:rsidP="00CD39C7">
      <w:pPr>
        <w:pStyle w:val="Listenabsatz"/>
        <w:tabs>
          <w:tab w:val="left" w:pos="567"/>
        </w:tabs>
        <w:spacing w:after="0"/>
        <w:ind w:left="567"/>
        <w:jc w:val="both"/>
        <w:rPr>
          <w:rFonts w:asciiTheme="majorHAnsi" w:hAnsiTheme="majorHAnsi" w:cstheme="majorHAnsi"/>
          <w:sz w:val="24"/>
          <w:szCs w:val="24"/>
        </w:rPr>
      </w:pPr>
      <w:r w:rsidRPr="008E742E">
        <w:rPr>
          <w:rFonts w:asciiTheme="majorHAnsi" w:hAnsiTheme="majorHAnsi" w:cstheme="majorHAnsi"/>
          <w:sz w:val="24"/>
          <w:szCs w:val="24"/>
        </w:rPr>
        <w:t xml:space="preserve">Jedes Kind muss insgesamt fünf Wochen pro Kinderbetreuungsjahr, davon mindestens zwei Wochen durchgehend, außerhalb der Kinderbetreuungseinrichtung betreut werden. </w:t>
      </w:r>
    </w:p>
    <w:p w14:paraId="2824C5C8" w14:textId="77777777" w:rsidR="00CD39C7" w:rsidRPr="008E742E" w:rsidRDefault="00CD39C7" w:rsidP="00CD39C7">
      <w:pPr>
        <w:spacing w:after="0"/>
        <w:jc w:val="both"/>
        <w:rPr>
          <w:rFonts w:asciiTheme="majorHAnsi" w:hAnsiTheme="majorHAnsi" w:cstheme="majorHAnsi"/>
          <w:sz w:val="24"/>
          <w:szCs w:val="24"/>
        </w:rPr>
      </w:pPr>
    </w:p>
    <w:p w14:paraId="25C45F9A" w14:textId="62BA9767" w:rsidR="00CD39C7" w:rsidRPr="008E742E" w:rsidRDefault="00CD39C7" w:rsidP="00CD39C7">
      <w:pPr>
        <w:spacing w:after="0"/>
        <w:jc w:val="both"/>
        <w:rPr>
          <w:rFonts w:asciiTheme="majorHAnsi" w:hAnsiTheme="majorHAnsi" w:cstheme="majorHAnsi"/>
          <w:b/>
          <w:bCs/>
          <w:sz w:val="24"/>
          <w:szCs w:val="24"/>
        </w:rPr>
      </w:pPr>
      <w:r w:rsidRPr="008E742E">
        <w:rPr>
          <w:rFonts w:asciiTheme="majorHAnsi" w:hAnsiTheme="majorHAnsi" w:cstheme="majorHAnsi"/>
          <w:sz w:val="24"/>
          <w:szCs w:val="24"/>
        </w:rPr>
        <w:t>§</w:t>
      </w:r>
      <w:r w:rsidR="008A49ED">
        <w:rPr>
          <w:rFonts w:asciiTheme="majorHAnsi" w:hAnsiTheme="majorHAnsi" w:cstheme="majorHAnsi"/>
          <w:sz w:val="24"/>
          <w:szCs w:val="24"/>
        </w:rPr>
        <w:t>7</w:t>
      </w:r>
      <w:r w:rsidRPr="008E742E">
        <w:rPr>
          <w:rFonts w:asciiTheme="majorHAnsi" w:hAnsiTheme="majorHAnsi" w:cstheme="majorHAnsi"/>
          <w:sz w:val="24"/>
          <w:szCs w:val="24"/>
        </w:rPr>
        <w:t xml:space="preserve"> </w:t>
      </w:r>
      <w:r w:rsidRPr="008E742E">
        <w:rPr>
          <w:rFonts w:asciiTheme="majorHAnsi" w:hAnsiTheme="majorHAnsi" w:cstheme="majorHAnsi"/>
          <w:b/>
          <w:bCs/>
          <w:sz w:val="24"/>
          <w:szCs w:val="24"/>
        </w:rPr>
        <w:t>Ausschluss aus dem Hort</w:t>
      </w:r>
    </w:p>
    <w:p w14:paraId="79945788" w14:textId="77777777" w:rsidR="00CD39C7" w:rsidRPr="008E742E" w:rsidRDefault="00CD39C7" w:rsidP="00CD39C7">
      <w:pPr>
        <w:spacing w:after="0"/>
        <w:jc w:val="both"/>
        <w:rPr>
          <w:rFonts w:asciiTheme="majorHAnsi" w:hAnsiTheme="majorHAnsi" w:cstheme="majorHAnsi"/>
          <w:sz w:val="24"/>
          <w:szCs w:val="24"/>
        </w:rPr>
      </w:pPr>
      <w:r w:rsidRPr="008E742E">
        <w:rPr>
          <w:rFonts w:asciiTheme="majorHAnsi" w:hAnsiTheme="majorHAnsi" w:cstheme="majorHAnsi"/>
          <w:sz w:val="24"/>
          <w:szCs w:val="24"/>
        </w:rPr>
        <w:t>Im Einvernehmlichen mit der Leitung und dem Träger kann ein Kind vom Weiterbesuch des Hortes ausgeschlossen werden, wenn:</w:t>
      </w:r>
    </w:p>
    <w:p w14:paraId="4AEEEC46" w14:textId="77777777" w:rsidR="00CD39C7" w:rsidRPr="008E742E" w:rsidRDefault="00CD39C7" w:rsidP="00CD39C7">
      <w:pPr>
        <w:pStyle w:val="Listenabsatz"/>
        <w:numPr>
          <w:ilvl w:val="0"/>
          <w:numId w:val="9"/>
        </w:numPr>
        <w:spacing w:after="0"/>
        <w:ind w:left="993" w:hanging="426"/>
        <w:jc w:val="both"/>
        <w:rPr>
          <w:rFonts w:asciiTheme="majorHAnsi" w:hAnsiTheme="majorHAnsi" w:cstheme="majorHAnsi"/>
          <w:sz w:val="24"/>
          <w:szCs w:val="24"/>
        </w:rPr>
      </w:pPr>
      <w:r w:rsidRPr="008E742E">
        <w:rPr>
          <w:rFonts w:asciiTheme="majorHAnsi" w:hAnsiTheme="majorHAnsi" w:cstheme="majorHAnsi"/>
          <w:sz w:val="24"/>
          <w:szCs w:val="24"/>
        </w:rPr>
        <w:t>Die Voraussetzung für die Aufnahme nicht mehr gegeben ist.</w:t>
      </w:r>
    </w:p>
    <w:p w14:paraId="4AEB1A9D" w14:textId="77777777" w:rsidR="00CD39C7" w:rsidRPr="008E742E" w:rsidRDefault="00CD39C7" w:rsidP="00CD39C7">
      <w:pPr>
        <w:pStyle w:val="Listenabsatz"/>
        <w:numPr>
          <w:ilvl w:val="0"/>
          <w:numId w:val="9"/>
        </w:numPr>
        <w:spacing w:after="0"/>
        <w:ind w:left="993" w:hanging="426"/>
        <w:jc w:val="both"/>
        <w:rPr>
          <w:rFonts w:asciiTheme="majorHAnsi" w:hAnsiTheme="majorHAnsi" w:cstheme="majorHAnsi"/>
          <w:sz w:val="24"/>
          <w:szCs w:val="24"/>
        </w:rPr>
      </w:pPr>
      <w:r w:rsidRPr="008E742E">
        <w:rPr>
          <w:rFonts w:asciiTheme="majorHAnsi" w:hAnsiTheme="majorHAnsi" w:cstheme="majorHAnsi"/>
          <w:sz w:val="24"/>
          <w:szCs w:val="24"/>
        </w:rPr>
        <w:t>Die Erziehungsberechtigten, ungeachtet einer vorausgegangenen schriftlichen Mahnung, eine Ihnen obliegende Verpflichtung wiederholt nicht erfüllen</w:t>
      </w:r>
    </w:p>
    <w:p w14:paraId="3868C311" w14:textId="77777777" w:rsidR="00CD39C7" w:rsidRPr="008E742E" w:rsidRDefault="00CD39C7" w:rsidP="00CD39C7">
      <w:pPr>
        <w:pStyle w:val="Listenabsatz"/>
        <w:numPr>
          <w:ilvl w:val="0"/>
          <w:numId w:val="9"/>
        </w:numPr>
        <w:spacing w:after="0"/>
        <w:ind w:left="993" w:hanging="426"/>
        <w:jc w:val="both"/>
        <w:rPr>
          <w:rFonts w:asciiTheme="majorHAnsi" w:hAnsiTheme="majorHAnsi" w:cstheme="majorHAnsi"/>
          <w:sz w:val="24"/>
          <w:szCs w:val="24"/>
        </w:rPr>
      </w:pPr>
      <w:r w:rsidRPr="008E742E">
        <w:rPr>
          <w:rFonts w:asciiTheme="majorHAnsi" w:hAnsiTheme="majorHAnsi" w:cstheme="majorHAnsi"/>
          <w:sz w:val="24"/>
          <w:szCs w:val="24"/>
        </w:rPr>
        <w:t>Durch massive Störung des Kindes, der Hortbetrieb nicht mehr möglich ist.</w:t>
      </w:r>
    </w:p>
    <w:p w14:paraId="26102856" w14:textId="77777777" w:rsidR="00CD39C7" w:rsidRPr="008E742E" w:rsidRDefault="00CD39C7" w:rsidP="00CD39C7">
      <w:pPr>
        <w:pStyle w:val="Listenabsatz"/>
        <w:numPr>
          <w:ilvl w:val="0"/>
          <w:numId w:val="9"/>
        </w:numPr>
        <w:spacing w:after="0"/>
        <w:ind w:left="993" w:hanging="426"/>
        <w:jc w:val="both"/>
        <w:rPr>
          <w:rFonts w:asciiTheme="majorHAnsi" w:hAnsiTheme="majorHAnsi" w:cstheme="majorHAnsi"/>
          <w:sz w:val="24"/>
          <w:szCs w:val="24"/>
        </w:rPr>
      </w:pPr>
      <w:r w:rsidRPr="008E742E">
        <w:rPr>
          <w:rFonts w:asciiTheme="majorHAnsi" w:hAnsiTheme="majorHAnsi" w:cstheme="majorHAnsi"/>
          <w:sz w:val="24"/>
          <w:szCs w:val="24"/>
        </w:rPr>
        <w:t>Die Erziehungsberechtigten mit zwei oder mehreren Monatszahlungen im Rückstand sind und trotz schriftlicher Mahnung ihre Beiträge nicht entrichten.</w:t>
      </w:r>
    </w:p>
    <w:p w14:paraId="54E837D1" w14:textId="77777777" w:rsidR="00CD39C7" w:rsidRPr="008E742E" w:rsidRDefault="00CD39C7" w:rsidP="00CD39C7">
      <w:pPr>
        <w:spacing w:after="0"/>
        <w:jc w:val="both"/>
        <w:rPr>
          <w:rFonts w:asciiTheme="majorHAnsi" w:hAnsiTheme="majorHAnsi" w:cstheme="majorHAnsi"/>
          <w:sz w:val="24"/>
          <w:szCs w:val="24"/>
        </w:rPr>
      </w:pPr>
      <w:r w:rsidRPr="008E742E">
        <w:rPr>
          <w:rFonts w:asciiTheme="majorHAnsi" w:hAnsiTheme="majorHAnsi" w:cstheme="majorHAnsi"/>
          <w:sz w:val="24"/>
          <w:szCs w:val="24"/>
        </w:rPr>
        <w:t>Im Falle einer frühzeitigen Beendigung des Vertrages von Seiten der Eltern oder des Hortes, ist eine dreimonatige Kündigungsfrist einzuhalten.</w:t>
      </w:r>
    </w:p>
    <w:p w14:paraId="6BB23F30" w14:textId="77777777" w:rsidR="00CD39C7" w:rsidRPr="008E742E" w:rsidRDefault="00CD39C7" w:rsidP="00CD39C7">
      <w:pPr>
        <w:spacing w:after="0"/>
        <w:jc w:val="both"/>
        <w:rPr>
          <w:rFonts w:asciiTheme="majorHAnsi" w:hAnsiTheme="majorHAnsi" w:cstheme="majorHAnsi"/>
          <w:sz w:val="24"/>
          <w:szCs w:val="24"/>
        </w:rPr>
      </w:pPr>
    </w:p>
    <w:p w14:paraId="75AB3F87" w14:textId="77777777" w:rsidR="00CD39C7" w:rsidRPr="008E742E" w:rsidRDefault="00CD39C7" w:rsidP="00CD39C7">
      <w:pPr>
        <w:spacing w:after="0" w:line="240" w:lineRule="auto"/>
        <w:jc w:val="both"/>
        <w:rPr>
          <w:rFonts w:asciiTheme="majorHAnsi" w:hAnsiTheme="majorHAnsi" w:cstheme="majorHAnsi"/>
          <w:sz w:val="24"/>
          <w:szCs w:val="24"/>
        </w:rPr>
      </w:pPr>
    </w:p>
    <w:p w14:paraId="45B11302" w14:textId="750386C7" w:rsidR="00CD39C7" w:rsidRPr="008E742E" w:rsidRDefault="00CD39C7" w:rsidP="00CD39C7">
      <w:pPr>
        <w:spacing w:after="0" w:line="240" w:lineRule="auto"/>
        <w:jc w:val="both"/>
        <w:rPr>
          <w:rFonts w:asciiTheme="majorHAnsi" w:hAnsiTheme="majorHAnsi" w:cstheme="majorHAnsi"/>
          <w:b/>
          <w:bCs/>
          <w:sz w:val="24"/>
          <w:szCs w:val="24"/>
        </w:rPr>
      </w:pPr>
      <w:r w:rsidRPr="008E742E">
        <w:rPr>
          <w:rFonts w:asciiTheme="majorHAnsi" w:hAnsiTheme="majorHAnsi" w:cstheme="majorHAnsi"/>
          <w:sz w:val="24"/>
          <w:szCs w:val="24"/>
        </w:rPr>
        <w:t xml:space="preserve">§ </w:t>
      </w:r>
      <w:r w:rsidR="008A49ED">
        <w:rPr>
          <w:rFonts w:asciiTheme="majorHAnsi" w:hAnsiTheme="majorHAnsi" w:cstheme="majorHAnsi"/>
          <w:sz w:val="24"/>
          <w:szCs w:val="24"/>
        </w:rPr>
        <w:t xml:space="preserve">9 </w:t>
      </w:r>
      <w:r w:rsidRPr="008E742E">
        <w:rPr>
          <w:rFonts w:asciiTheme="majorHAnsi" w:hAnsiTheme="majorHAnsi" w:cstheme="majorHAnsi"/>
          <w:b/>
          <w:bCs/>
          <w:sz w:val="24"/>
          <w:szCs w:val="24"/>
        </w:rPr>
        <w:t>Mittagstisch</w:t>
      </w:r>
    </w:p>
    <w:p w14:paraId="7FFBA39B" w14:textId="05313FAD" w:rsidR="00CD39C7" w:rsidRPr="00165088" w:rsidRDefault="00CD39C7" w:rsidP="00165088">
      <w:pPr>
        <w:spacing w:line="360" w:lineRule="auto"/>
        <w:jc w:val="both"/>
        <w:rPr>
          <w:rFonts w:asciiTheme="majorHAnsi" w:hAnsiTheme="majorHAnsi" w:cstheme="majorHAnsi"/>
          <w:sz w:val="24"/>
          <w:szCs w:val="24"/>
        </w:rPr>
      </w:pPr>
      <w:r w:rsidRPr="008E742E">
        <w:rPr>
          <w:rFonts w:asciiTheme="majorHAnsi" w:hAnsiTheme="majorHAnsi" w:cstheme="majorHAnsi"/>
          <w:sz w:val="24"/>
          <w:szCs w:val="24"/>
        </w:rPr>
        <w:lastRenderedPageBreak/>
        <w:t>Der Mittagstisch ist nur für Mittelschüler/innen</w:t>
      </w:r>
      <w:r w:rsidR="00165088">
        <w:rPr>
          <w:rFonts w:asciiTheme="majorHAnsi" w:hAnsiTheme="majorHAnsi" w:cstheme="majorHAnsi"/>
          <w:sz w:val="24"/>
          <w:szCs w:val="24"/>
        </w:rPr>
        <w:t xml:space="preserve"> zugänglich</w:t>
      </w:r>
      <w:r w:rsidRPr="008E742E">
        <w:rPr>
          <w:rFonts w:asciiTheme="majorHAnsi" w:hAnsiTheme="majorHAnsi" w:cstheme="majorHAnsi"/>
          <w:sz w:val="24"/>
          <w:szCs w:val="24"/>
        </w:rPr>
        <w:t xml:space="preserve">. Diese können sich bei Nachmittagsunterricht über die Schule anmelden. Sie bekommen im Hort ein warmes Mittagessen und werden anschließend zeitgerecht wieder in die Schule geschickt. </w:t>
      </w:r>
    </w:p>
    <w:p w14:paraId="73C0764E" w14:textId="77777777" w:rsidR="00CD39C7" w:rsidRPr="008E742E" w:rsidRDefault="00CD39C7" w:rsidP="00CD39C7">
      <w:pPr>
        <w:spacing w:after="0" w:line="240" w:lineRule="auto"/>
        <w:jc w:val="both"/>
        <w:rPr>
          <w:rFonts w:asciiTheme="majorHAnsi" w:hAnsiTheme="majorHAnsi" w:cstheme="majorHAnsi"/>
          <w:b/>
          <w:bCs/>
          <w:sz w:val="24"/>
          <w:szCs w:val="24"/>
        </w:rPr>
      </w:pPr>
    </w:p>
    <w:p w14:paraId="3987780F" w14:textId="4855BC44" w:rsidR="00CD39C7" w:rsidRPr="008E742E" w:rsidRDefault="00CD39C7" w:rsidP="00CD39C7">
      <w:pPr>
        <w:spacing w:after="0" w:line="240" w:lineRule="auto"/>
        <w:jc w:val="both"/>
        <w:rPr>
          <w:rFonts w:asciiTheme="majorHAnsi" w:hAnsiTheme="majorHAnsi" w:cstheme="majorHAnsi"/>
          <w:sz w:val="24"/>
          <w:szCs w:val="24"/>
        </w:rPr>
      </w:pPr>
      <w:r w:rsidRPr="008E742E">
        <w:rPr>
          <w:rFonts w:asciiTheme="majorHAnsi" w:hAnsiTheme="majorHAnsi" w:cstheme="majorHAnsi"/>
          <w:sz w:val="24"/>
          <w:szCs w:val="24"/>
        </w:rPr>
        <w:t>§ 1</w:t>
      </w:r>
      <w:r w:rsidR="008A49ED">
        <w:rPr>
          <w:rFonts w:asciiTheme="majorHAnsi" w:hAnsiTheme="majorHAnsi" w:cstheme="majorHAnsi"/>
          <w:sz w:val="24"/>
          <w:szCs w:val="24"/>
        </w:rPr>
        <w:t>0</w:t>
      </w:r>
      <w:r w:rsidRPr="008E742E">
        <w:rPr>
          <w:rFonts w:asciiTheme="majorHAnsi" w:hAnsiTheme="majorHAnsi" w:cstheme="majorHAnsi"/>
          <w:sz w:val="24"/>
          <w:szCs w:val="24"/>
        </w:rPr>
        <w:t xml:space="preserve"> </w:t>
      </w:r>
      <w:r w:rsidRPr="008E742E">
        <w:rPr>
          <w:rFonts w:asciiTheme="majorHAnsi" w:hAnsiTheme="majorHAnsi" w:cstheme="majorHAnsi"/>
          <w:b/>
          <w:bCs/>
          <w:sz w:val="24"/>
          <w:szCs w:val="24"/>
        </w:rPr>
        <w:t>Hortgebühren</w:t>
      </w:r>
    </w:p>
    <w:p w14:paraId="1D15BCAE" w14:textId="4D078E4B" w:rsidR="00CD39C7" w:rsidRPr="008E742E" w:rsidRDefault="00165088" w:rsidP="00CD39C7">
      <w:pPr>
        <w:spacing w:after="0"/>
        <w:jc w:val="both"/>
        <w:rPr>
          <w:rFonts w:asciiTheme="majorHAnsi" w:hAnsiTheme="majorHAnsi" w:cstheme="majorHAnsi"/>
          <w:sz w:val="24"/>
          <w:szCs w:val="24"/>
        </w:rPr>
      </w:pPr>
      <w:r>
        <w:rPr>
          <w:rFonts w:asciiTheme="majorHAnsi" w:hAnsiTheme="majorHAnsi" w:cstheme="majorHAnsi"/>
          <w:sz w:val="24"/>
          <w:szCs w:val="24"/>
        </w:rPr>
        <w:t>D</w:t>
      </w:r>
      <w:r w:rsidR="00CD39C7" w:rsidRPr="008E742E">
        <w:rPr>
          <w:rFonts w:asciiTheme="majorHAnsi" w:hAnsiTheme="majorHAnsi" w:cstheme="majorHAnsi"/>
          <w:sz w:val="24"/>
          <w:szCs w:val="24"/>
        </w:rPr>
        <w:t>er Homepage können die aktuellen Preise entnommen werden. Die Preise werden jährlich dem Index angepasst.</w:t>
      </w:r>
    </w:p>
    <w:p w14:paraId="65F421E5" w14:textId="77777777" w:rsidR="00CD39C7" w:rsidRPr="008E742E" w:rsidRDefault="00CD39C7" w:rsidP="00CD39C7">
      <w:pPr>
        <w:pStyle w:val="Listenabsatz"/>
        <w:spacing w:after="0"/>
        <w:ind w:left="1134"/>
        <w:jc w:val="both"/>
        <w:rPr>
          <w:rFonts w:asciiTheme="majorHAnsi" w:hAnsiTheme="majorHAnsi" w:cstheme="majorHAnsi"/>
          <w:sz w:val="24"/>
          <w:szCs w:val="24"/>
        </w:rPr>
      </w:pPr>
    </w:p>
    <w:p w14:paraId="61C5415B" w14:textId="35EAA777" w:rsidR="00CD39C7" w:rsidRPr="008E742E" w:rsidRDefault="00CD39C7" w:rsidP="00CD39C7">
      <w:pPr>
        <w:spacing w:after="0"/>
        <w:jc w:val="both"/>
        <w:rPr>
          <w:rFonts w:asciiTheme="majorHAnsi" w:hAnsiTheme="majorHAnsi" w:cstheme="majorHAnsi"/>
          <w:sz w:val="24"/>
          <w:szCs w:val="24"/>
        </w:rPr>
      </w:pPr>
      <w:r w:rsidRPr="008E742E">
        <w:rPr>
          <w:rFonts w:asciiTheme="majorHAnsi" w:hAnsiTheme="majorHAnsi" w:cstheme="majorHAnsi"/>
          <w:sz w:val="24"/>
          <w:szCs w:val="24"/>
        </w:rPr>
        <w:t>In besonders berücksichtigungswürdigen Fällen kann beim Erhalter um eine Befreiung oder Ermäßigung der Hortgebühr angesucht werden.</w:t>
      </w:r>
    </w:p>
    <w:p w14:paraId="676920DD" w14:textId="77777777" w:rsidR="00CD39C7" w:rsidRPr="008E742E" w:rsidRDefault="00CD39C7" w:rsidP="00CD39C7">
      <w:pPr>
        <w:spacing w:after="0"/>
        <w:jc w:val="both"/>
        <w:rPr>
          <w:rFonts w:asciiTheme="majorHAnsi" w:hAnsiTheme="majorHAnsi" w:cstheme="majorHAnsi"/>
          <w:sz w:val="24"/>
          <w:szCs w:val="24"/>
        </w:rPr>
      </w:pPr>
    </w:p>
    <w:p w14:paraId="471EB233" w14:textId="77777777" w:rsidR="00CD39C7" w:rsidRPr="008E742E" w:rsidRDefault="00CD39C7" w:rsidP="00CD39C7">
      <w:pPr>
        <w:pStyle w:val="Listenabsatz"/>
        <w:numPr>
          <w:ilvl w:val="0"/>
          <w:numId w:val="10"/>
        </w:numPr>
        <w:spacing w:after="0"/>
        <w:ind w:left="1134" w:hanging="567"/>
        <w:jc w:val="both"/>
        <w:rPr>
          <w:rFonts w:asciiTheme="majorHAnsi" w:hAnsiTheme="majorHAnsi" w:cstheme="majorHAnsi"/>
          <w:sz w:val="24"/>
          <w:szCs w:val="24"/>
        </w:rPr>
      </w:pPr>
      <w:r w:rsidRPr="008E742E">
        <w:rPr>
          <w:rFonts w:asciiTheme="majorHAnsi" w:hAnsiTheme="majorHAnsi" w:cstheme="majorHAnsi"/>
          <w:sz w:val="24"/>
          <w:szCs w:val="24"/>
        </w:rPr>
        <w:t>Der Hortbeitrag und das Essen werden im Nachhinein, jeweils bis spätestens zum 10. Des Folgemonats in Rechnung gestellt und sind mittels Zahlschein oder Bankeinzug binnen 14 Tage nach Erhalt zu begleichen.</w:t>
      </w:r>
    </w:p>
    <w:p w14:paraId="7FA7284A" w14:textId="77777777" w:rsidR="00CD39C7" w:rsidRPr="008E742E" w:rsidRDefault="00CD39C7" w:rsidP="00CD39C7">
      <w:pPr>
        <w:pStyle w:val="Listenabsatz"/>
        <w:numPr>
          <w:ilvl w:val="0"/>
          <w:numId w:val="10"/>
        </w:numPr>
        <w:spacing w:after="0"/>
        <w:ind w:left="1134" w:hanging="567"/>
        <w:jc w:val="both"/>
        <w:rPr>
          <w:rFonts w:asciiTheme="majorHAnsi" w:hAnsiTheme="majorHAnsi" w:cstheme="majorHAnsi"/>
          <w:sz w:val="24"/>
          <w:szCs w:val="24"/>
        </w:rPr>
      </w:pPr>
      <w:r w:rsidRPr="008E742E">
        <w:rPr>
          <w:rFonts w:asciiTheme="majorHAnsi" w:hAnsiTheme="majorHAnsi" w:cstheme="majorHAnsi"/>
          <w:sz w:val="24"/>
          <w:szCs w:val="24"/>
        </w:rPr>
        <w:t xml:space="preserve">Die Hortgebühr ist durchgehend zu entrichten, gleichgültig ob der Hortbesuch unterbrochen wurde oder nicht. In den Monaten September und Juli wird nur die Hälfte der Hortgebühr verrechnet. </w:t>
      </w:r>
    </w:p>
    <w:p w14:paraId="4AC18FF3" w14:textId="77777777" w:rsidR="00CD39C7" w:rsidRPr="008E742E" w:rsidRDefault="00CD39C7" w:rsidP="00CD39C7">
      <w:pPr>
        <w:pStyle w:val="Listenabsatz"/>
        <w:spacing w:after="0"/>
        <w:ind w:left="1134"/>
        <w:jc w:val="both"/>
        <w:rPr>
          <w:rFonts w:asciiTheme="majorHAnsi" w:hAnsiTheme="majorHAnsi" w:cstheme="majorHAnsi"/>
          <w:sz w:val="24"/>
          <w:szCs w:val="24"/>
        </w:rPr>
      </w:pPr>
    </w:p>
    <w:p w14:paraId="7EBC3ADC" w14:textId="77777777" w:rsidR="00CD39C7" w:rsidRPr="008E742E" w:rsidRDefault="00CD39C7" w:rsidP="00CD39C7">
      <w:pPr>
        <w:spacing w:after="0"/>
        <w:jc w:val="both"/>
        <w:rPr>
          <w:rFonts w:asciiTheme="majorHAnsi" w:hAnsiTheme="majorHAnsi" w:cstheme="majorHAnsi"/>
          <w:sz w:val="24"/>
          <w:szCs w:val="24"/>
        </w:rPr>
      </w:pPr>
      <w:r w:rsidRPr="008E742E">
        <w:rPr>
          <w:rFonts w:asciiTheme="majorHAnsi" w:hAnsiTheme="majorHAnsi" w:cstheme="majorHAnsi"/>
          <w:sz w:val="24"/>
          <w:szCs w:val="24"/>
        </w:rPr>
        <w:t>Wird ein Kind während des Jahres in den Hort aufgenommen, ist der volle Monatsbeitrag zu bezahlen und darüber hinaus eine Kündigungsfrist von drei Monaten einzuhalten.</w:t>
      </w:r>
    </w:p>
    <w:p w14:paraId="162B051B" w14:textId="77777777" w:rsidR="00CD39C7" w:rsidRPr="008E742E" w:rsidRDefault="00CD39C7" w:rsidP="00CD39C7">
      <w:pPr>
        <w:spacing w:after="0"/>
        <w:jc w:val="both"/>
        <w:rPr>
          <w:rFonts w:asciiTheme="majorHAnsi" w:hAnsiTheme="majorHAnsi" w:cstheme="majorHAnsi"/>
          <w:sz w:val="24"/>
          <w:szCs w:val="24"/>
        </w:rPr>
      </w:pPr>
    </w:p>
    <w:p w14:paraId="0B6FA7F7" w14:textId="73F1009F" w:rsidR="00CD39C7" w:rsidRPr="008E742E" w:rsidRDefault="00CD39C7" w:rsidP="00CD39C7">
      <w:pPr>
        <w:spacing w:after="0"/>
        <w:jc w:val="both"/>
        <w:rPr>
          <w:rFonts w:asciiTheme="majorHAnsi" w:hAnsiTheme="majorHAnsi" w:cstheme="majorHAnsi"/>
          <w:b/>
          <w:sz w:val="24"/>
          <w:szCs w:val="24"/>
        </w:rPr>
      </w:pPr>
      <w:r w:rsidRPr="008E742E">
        <w:rPr>
          <w:rFonts w:asciiTheme="majorHAnsi" w:hAnsiTheme="majorHAnsi" w:cstheme="majorHAnsi"/>
          <w:b/>
          <w:sz w:val="24"/>
          <w:szCs w:val="24"/>
        </w:rPr>
        <w:t xml:space="preserve">Darauf bezieht sich der Gemeinderatsbeschluss vom </w:t>
      </w:r>
      <w:r w:rsidR="007D487F">
        <w:rPr>
          <w:rFonts w:asciiTheme="majorHAnsi" w:hAnsiTheme="majorHAnsi" w:cstheme="majorHAnsi"/>
          <w:b/>
          <w:sz w:val="24"/>
          <w:szCs w:val="24"/>
        </w:rPr>
        <w:t>16.05.2022</w:t>
      </w:r>
    </w:p>
    <w:p w14:paraId="558B6953" w14:textId="77777777" w:rsidR="00CD39C7" w:rsidRPr="008E742E" w:rsidRDefault="00CD39C7" w:rsidP="00CD39C7">
      <w:pPr>
        <w:spacing w:after="0"/>
        <w:jc w:val="both"/>
        <w:rPr>
          <w:rFonts w:asciiTheme="majorHAnsi" w:hAnsiTheme="majorHAnsi" w:cstheme="majorHAnsi"/>
          <w:sz w:val="24"/>
          <w:szCs w:val="24"/>
        </w:rPr>
      </w:pPr>
    </w:p>
    <w:p w14:paraId="605470A3" w14:textId="77777777" w:rsidR="00CD39C7" w:rsidRPr="008E742E" w:rsidRDefault="00CD39C7" w:rsidP="00CD39C7">
      <w:pPr>
        <w:spacing w:after="0"/>
        <w:jc w:val="both"/>
        <w:rPr>
          <w:rFonts w:asciiTheme="majorHAnsi" w:hAnsiTheme="majorHAnsi" w:cstheme="majorHAnsi"/>
          <w:sz w:val="24"/>
          <w:szCs w:val="24"/>
        </w:rPr>
      </w:pPr>
    </w:p>
    <w:p w14:paraId="2272151A" w14:textId="77777777" w:rsidR="00CD39C7" w:rsidRPr="008E742E" w:rsidRDefault="00CD39C7" w:rsidP="00CD39C7">
      <w:pPr>
        <w:spacing w:after="0"/>
        <w:jc w:val="both"/>
        <w:rPr>
          <w:rFonts w:asciiTheme="majorHAnsi" w:hAnsiTheme="majorHAnsi" w:cstheme="majorHAnsi"/>
          <w:sz w:val="24"/>
          <w:szCs w:val="24"/>
        </w:rPr>
      </w:pPr>
    </w:p>
    <w:p w14:paraId="0DA051E7" w14:textId="77777777" w:rsidR="00CD39C7" w:rsidRPr="008E742E" w:rsidRDefault="00CD39C7" w:rsidP="00CD39C7">
      <w:pPr>
        <w:spacing w:after="0"/>
        <w:jc w:val="both"/>
        <w:rPr>
          <w:rFonts w:asciiTheme="majorHAnsi" w:hAnsiTheme="majorHAnsi" w:cstheme="majorHAnsi"/>
          <w:noProof/>
          <w:sz w:val="24"/>
          <w:szCs w:val="24"/>
        </w:rPr>
      </w:pPr>
    </w:p>
    <w:p w14:paraId="5A72BB05" w14:textId="0627605E" w:rsidR="00CD39C7" w:rsidRPr="008E742E" w:rsidRDefault="00CD39C7" w:rsidP="00CD39C7">
      <w:pPr>
        <w:spacing w:after="0"/>
        <w:jc w:val="both"/>
        <w:rPr>
          <w:rFonts w:asciiTheme="majorHAnsi" w:hAnsiTheme="majorHAnsi" w:cstheme="majorHAnsi"/>
          <w:sz w:val="24"/>
          <w:szCs w:val="24"/>
        </w:rPr>
      </w:pPr>
    </w:p>
    <w:p w14:paraId="7E7DA02E" w14:textId="77777777" w:rsidR="00CD39C7" w:rsidRPr="008E742E" w:rsidRDefault="00CD39C7" w:rsidP="00CD39C7">
      <w:pPr>
        <w:spacing w:after="0"/>
        <w:jc w:val="both"/>
        <w:rPr>
          <w:rFonts w:asciiTheme="majorHAnsi" w:hAnsiTheme="majorHAnsi" w:cstheme="majorHAnsi"/>
          <w:sz w:val="24"/>
          <w:szCs w:val="24"/>
        </w:rPr>
      </w:pPr>
    </w:p>
    <w:p w14:paraId="3476FE19" w14:textId="4AA71678" w:rsidR="00CD39C7" w:rsidRDefault="00165088" w:rsidP="00CD39C7">
      <w:pPr>
        <w:pStyle w:val="AvenirFlietext"/>
        <w:tabs>
          <w:tab w:val="left" w:pos="5529"/>
        </w:tabs>
        <w:jc w:val="left"/>
        <w:rPr>
          <w:rFonts w:asciiTheme="majorHAnsi" w:hAnsiTheme="majorHAnsi" w:cstheme="majorHAnsi"/>
          <w:sz w:val="24"/>
        </w:rPr>
      </w:pPr>
      <w:r>
        <w:rPr>
          <w:rFonts w:asciiTheme="majorHAnsi" w:hAnsiTheme="majorHAnsi" w:cstheme="majorHAnsi"/>
          <w:sz w:val="24"/>
        </w:rPr>
        <w:t xml:space="preserve">Anna Lukasser </w:t>
      </w:r>
      <w:r w:rsidR="00CD39C7" w:rsidRPr="008E742E">
        <w:rPr>
          <w:rFonts w:asciiTheme="majorHAnsi" w:hAnsiTheme="majorHAnsi" w:cstheme="majorHAnsi"/>
          <w:sz w:val="24"/>
        </w:rPr>
        <w:tab/>
        <w:t>Bürgermeister</w:t>
      </w:r>
    </w:p>
    <w:p w14:paraId="0715C68D" w14:textId="6F4540F7" w:rsidR="00165088" w:rsidRPr="008E742E" w:rsidRDefault="00165088" w:rsidP="00CD39C7">
      <w:pPr>
        <w:pStyle w:val="AvenirFlietext"/>
        <w:tabs>
          <w:tab w:val="left" w:pos="5529"/>
        </w:tabs>
        <w:jc w:val="left"/>
        <w:rPr>
          <w:rFonts w:asciiTheme="majorHAnsi" w:hAnsiTheme="majorHAnsi" w:cstheme="majorHAnsi"/>
          <w:sz w:val="24"/>
        </w:rPr>
      </w:pPr>
      <w:r>
        <w:rPr>
          <w:rFonts w:asciiTheme="majorHAnsi" w:hAnsiTheme="majorHAnsi" w:cstheme="majorHAnsi"/>
          <w:sz w:val="24"/>
        </w:rPr>
        <w:t xml:space="preserve">Hortleitung </w:t>
      </w:r>
      <w:r>
        <w:rPr>
          <w:rFonts w:asciiTheme="majorHAnsi" w:hAnsiTheme="majorHAnsi" w:cstheme="majorHAnsi"/>
          <w:sz w:val="24"/>
        </w:rPr>
        <w:tab/>
        <w:t xml:space="preserve">Markus Wackerle </w:t>
      </w:r>
    </w:p>
    <w:p w14:paraId="17A1C3BF" w14:textId="77777777" w:rsidR="00812E2A" w:rsidRPr="00812E2A" w:rsidRDefault="00812E2A" w:rsidP="00812E2A">
      <w:pPr>
        <w:spacing w:after="0" w:line="360" w:lineRule="auto"/>
        <w:jc w:val="both"/>
        <w:rPr>
          <w:rFonts w:ascii="Arial" w:hAnsi="Arial" w:cs="Arial"/>
          <w:sz w:val="32"/>
          <w:szCs w:val="32"/>
          <w:lang w:val="de-AT"/>
        </w:rPr>
      </w:pPr>
    </w:p>
    <w:sectPr w:rsidR="00812E2A" w:rsidRPr="00812E2A" w:rsidSect="003F663C">
      <w:headerReference w:type="default" r:id="rId7"/>
      <w:footerReference w:type="default" r:id="rId8"/>
      <w:pgSz w:w="11906" w:h="16838"/>
      <w:pgMar w:top="2694" w:right="1417" w:bottom="1134"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1A93" w14:textId="77777777" w:rsidR="00402FDE" w:rsidRDefault="00402FDE" w:rsidP="00944176">
      <w:pPr>
        <w:spacing w:after="0" w:line="240" w:lineRule="auto"/>
      </w:pPr>
      <w:r>
        <w:separator/>
      </w:r>
    </w:p>
  </w:endnote>
  <w:endnote w:type="continuationSeparator" w:id="0">
    <w:p w14:paraId="483EBC78" w14:textId="77777777" w:rsidR="00402FDE" w:rsidRDefault="00402FDE" w:rsidP="0094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Com Regular">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1668" w14:textId="77777777" w:rsidR="003F663C" w:rsidRPr="003F663C" w:rsidRDefault="003F663C" w:rsidP="003F663C">
    <w:pPr>
      <w:pStyle w:val="Fuzeile"/>
      <w:jc w:val="center"/>
      <w:rPr>
        <w:color w:val="808080" w:themeColor="background1" w:themeShade="80"/>
        <w:sz w:val="20"/>
      </w:rPr>
    </w:pPr>
    <w:r w:rsidRPr="003F663C">
      <w:rPr>
        <w:color w:val="808080" w:themeColor="background1" w:themeShade="80"/>
        <w:sz w:val="20"/>
      </w:rPr>
      <w:t>Adresse des Rechtsträgers:</w:t>
    </w:r>
  </w:p>
  <w:p w14:paraId="0E247976" w14:textId="77777777" w:rsidR="00067B9F" w:rsidRPr="003F663C" w:rsidRDefault="003F663C" w:rsidP="003F663C">
    <w:pPr>
      <w:pStyle w:val="Fuzeile"/>
      <w:jc w:val="center"/>
      <w:rPr>
        <w:color w:val="808080" w:themeColor="background1" w:themeShade="80"/>
        <w:sz w:val="20"/>
      </w:rPr>
    </w:pPr>
    <w:r w:rsidRPr="003F663C">
      <w:rPr>
        <w:color w:val="808080" w:themeColor="background1" w:themeShade="80"/>
        <w:sz w:val="20"/>
      </w:rPr>
      <w:t>Gemeinde Seefeld, Klosterstraße 43, 6100 Seefeld in Tirol, 05212/22410</w:t>
    </w:r>
    <w:r w:rsidRPr="003F663C">
      <w:rPr>
        <w:color w:val="808080" w:themeColor="background1" w:themeShade="80"/>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F661" w14:textId="77777777" w:rsidR="00402FDE" w:rsidRDefault="00402FDE" w:rsidP="00944176">
      <w:pPr>
        <w:spacing w:after="0" w:line="240" w:lineRule="auto"/>
      </w:pPr>
      <w:r>
        <w:separator/>
      </w:r>
    </w:p>
  </w:footnote>
  <w:footnote w:type="continuationSeparator" w:id="0">
    <w:p w14:paraId="3557A230" w14:textId="77777777" w:rsidR="00402FDE" w:rsidRDefault="00402FDE" w:rsidP="00944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DA37" w14:textId="3A53FF5B" w:rsidR="00B343C6" w:rsidRPr="00C05846" w:rsidRDefault="007B7171">
    <w:pPr>
      <w:pStyle w:val="Kopfzeile"/>
      <w:rPr>
        <w:b/>
        <w:bCs/>
      </w:rPr>
    </w:pPr>
    <w:r>
      <w:rPr>
        <w:noProof/>
      </w:rPr>
      <w:drawing>
        <wp:anchor distT="0" distB="0" distL="114300" distR="114300" simplePos="0" relativeHeight="251658240" behindDoc="0" locked="0" layoutInCell="1" allowOverlap="1" wp14:anchorId="1F886079" wp14:editId="7A9F5758">
          <wp:simplePos x="0" y="0"/>
          <wp:positionH relativeFrom="margin">
            <wp:posOffset>4415155</wp:posOffset>
          </wp:positionH>
          <wp:positionV relativeFrom="margin">
            <wp:posOffset>-1986915</wp:posOffset>
          </wp:positionV>
          <wp:extent cx="1914525" cy="1914525"/>
          <wp:effectExtent l="0" t="0" r="952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3C6" w:rsidRPr="00C05846">
      <w:rPr>
        <w:b/>
        <w:bCs/>
      </w:rPr>
      <w:t xml:space="preserve">Schülerhort der Gemeinde Seefeld i. Tirol </w:t>
    </w:r>
  </w:p>
  <w:p w14:paraId="37DEEFF7" w14:textId="34FC6DA5" w:rsidR="00B343C6" w:rsidRPr="00C05846" w:rsidRDefault="00B343C6">
    <w:pPr>
      <w:pStyle w:val="Kopfzeile"/>
    </w:pPr>
    <w:r w:rsidRPr="00C05846">
      <w:t xml:space="preserve">Kindergartenweg 840; 6100 Seefeld in Tirol </w:t>
    </w:r>
  </w:p>
  <w:p w14:paraId="530713E7" w14:textId="32B0FA11" w:rsidR="00B343C6" w:rsidRPr="00C05846" w:rsidRDefault="00B343C6">
    <w:pPr>
      <w:pStyle w:val="Kopfzeile"/>
    </w:pPr>
    <w:r w:rsidRPr="00C05846">
      <w:t>Tel. +43 664 884 536 60; E-</w:t>
    </w:r>
    <w:r w:rsidRPr="00CD39C7">
      <w:t xml:space="preserve">Mail: </w:t>
    </w:r>
    <w:hyperlink r:id="rId2" w:history="1">
      <w:r w:rsidRPr="00CD39C7">
        <w:rPr>
          <w:rStyle w:val="Hyperlink"/>
          <w:color w:val="auto"/>
        </w:rPr>
        <w:t>hortseefeld@gmail.com</w:t>
      </w:r>
    </w:hyperlink>
    <w:r w:rsidRPr="00CD39C7">
      <w:t xml:space="preserve"> </w:t>
    </w:r>
  </w:p>
  <w:p w14:paraId="79DFC4F1" w14:textId="796F3512" w:rsidR="00944176" w:rsidRDefault="009441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02D"/>
    <w:multiLevelType w:val="hybridMultilevel"/>
    <w:tmpl w:val="164846A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7AA14F7"/>
    <w:multiLevelType w:val="hybridMultilevel"/>
    <w:tmpl w:val="7F5099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D1E2FB7"/>
    <w:multiLevelType w:val="hybridMultilevel"/>
    <w:tmpl w:val="AC18B212"/>
    <w:lvl w:ilvl="0" w:tplc="F7E0E4D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 w15:restartNumberingAfterBreak="0">
    <w:nsid w:val="37130A6E"/>
    <w:multiLevelType w:val="hybridMultilevel"/>
    <w:tmpl w:val="B8BA61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73474FB"/>
    <w:multiLevelType w:val="hybridMultilevel"/>
    <w:tmpl w:val="6DA01076"/>
    <w:lvl w:ilvl="0" w:tplc="FA80A3CA">
      <w:start w:val="1"/>
      <w:numFmt w:val="decimal"/>
      <w:lvlText w:val="%1."/>
      <w:lvlJc w:val="left"/>
      <w:pPr>
        <w:ind w:left="720" w:hanging="360"/>
      </w:pPr>
      <w:rPr>
        <w:rFonts w:asciiTheme="minorHAnsi" w:eastAsiaTheme="minorHAnsi" w:hAnsiTheme="minorHAnsi" w:cstheme="minorHAns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C23800"/>
    <w:multiLevelType w:val="hybridMultilevel"/>
    <w:tmpl w:val="288E1A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A57988"/>
    <w:multiLevelType w:val="hybridMultilevel"/>
    <w:tmpl w:val="56402D1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7CB7D38"/>
    <w:multiLevelType w:val="hybridMultilevel"/>
    <w:tmpl w:val="3C40D920"/>
    <w:lvl w:ilvl="0" w:tplc="4672D80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8" w15:restartNumberingAfterBreak="0">
    <w:nsid w:val="492025E0"/>
    <w:multiLevelType w:val="hybridMultilevel"/>
    <w:tmpl w:val="0E1A56A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2FD61C4"/>
    <w:multiLevelType w:val="hybridMultilevel"/>
    <w:tmpl w:val="FC9A6084"/>
    <w:lvl w:ilvl="0" w:tplc="11D4650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0" w15:restartNumberingAfterBreak="0">
    <w:nsid w:val="7E8501FF"/>
    <w:multiLevelType w:val="hybridMultilevel"/>
    <w:tmpl w:val="C0CA8644"/>
    <w:lvl w:ilvl="0" w:tplc="DA0A67A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16cid:durableId="823426955">
    <w:abstractNumId w:val="1"/>
  </w:num>
  <w:num w:numId="2" w16cid:durableId="1541092072">
    <w:abstractNumId w:val="2"/>
  </w:num>
  <w:num w:numId="3" w16cid:durableId="636568062">
    <w:abstractNumId w:val="10"/>
  </w:num>
  <w:num w:numId="4" w16cid:durableId="2146965474">
    <w:abstractNumId w:val="5"/>
  </w:num>
  <w:num w:numId="5" w16cid:durableId="1757243265">
    <w:abstractNumId w:val="9"/>
  </w:num>
  <w:num w:numId="6" w16cid:durableId="2089771071">
    <w:abstractNumId w:val="0"/>
  </w:num>
  <w:num w:numId="7" w16cid:durableId="615646563">
    <w:abstractNumId w:val="6"/>
  </w:num>
  <w:num w:numId="8" w16cid:durableId="1767772576">
    <w:abstractNumId w:val="7"/>
  </w:num>
  <w:num w:numId="9" w16cid:durableId="1761683105">
    <w:abstractNumId w:val="8"/>
  </w:num>
  <w:num w:numId="10" w16cid:durableId="694382498">
    <w:abstractNumId w:val="4"/>
  </w:num>
  <w:num w:numId="11" w16cid:durableId="1962494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76"/>
    <w:rsid w:val="00067B9F"/>
    <w:rsid w:val="000901FE"/>
    <w:rsid w:val="00165088"/>
    <w:rsid w:val="003F663C"/>
    <w:rsid w:val="00402FDE"/>
    <w:rsid w:val="005A197F"/>
    <w:rsid w:val="005A3983"/>
    <w:rsid w:val="005A516C"/>
    <w:rsid w:val="00642E0E"/>
    <w:rsid w:val="007B7171"/>
    <w:rsid w:val="007D487F"/>
    <w:rsid w:val="00812E2A"/>
    <w:rsid w:val="008A49ED"/>
    <w:rsid w:val="00944176"/>
    <w:rsid w:val="00A50B0D"/>
    <w:rsid w:val="00B343C6"/>
    <w:rsid w:val="00BC6B18"/>
    <w:rsid w:val="00C05846"/>
    <w:rsid w:val="00CD39C7"/>
    <w:rsid w:val="00E07916"/>
    <w:rsid w:val="00F807FE"/>
    <w:rsid w:val="00FB5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197C45"/>
  <w15:chartTrackingRefBased/>
  <w15:docId w15:val="{61CB833B-833A-4DB9-A8A5-D21D9888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1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176"/>
  </w:style>
  <w:style w:type="paragraph" w:styleId="Fuzeile">
    <w:name w:val="footer"/>
    <w:basedOn w:val="Standard"/>
    <w:link w:val="FuzeileZchn"/>
    <w:uiPriority w:val="99"/>
    <w:unhideWhenUsed/>
    <w:rsid w:val="009441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176"/>
  </w:style>
  <w:style w:type="paragraph" w:styleId="Sprechblasentext">
    <w:name w:val="Balloon Text"/>
    <w:basedOn w:val="Standard"/>
    <w:link w:val="SprechblasentextZchn"/>
    <w:uiPriority w:val="99"/>
    <w:semiHidden/>
    <w:unhideWhenUsed/>
    <w:rsid w:val="003F66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663C"/>
    <w:rPr>
      <w:rFonts w:ascii="Segoe UI" w:hAnsi="Segoe UI" w:cs="Segoe UI"/>
      <w:sz w:val="18"/>
      <w:szCs w:val="18"/>
    </w:rPr>
  </w:style>
  <w:style w:type="character" w:styleId="Hyperlink">
    <w:name w:val="Hyperlink"/>
    <w:basedOn w:val="Absatz-Standardschriftart"/>
    <w:uiPriority w:val="99"/>
    <w:unhideWhenUsed/>
    <w:rsid w:val="00B343C6"/>
    <w:rPr>
      <w:color w:val="0563C1" w:themeColor="hyperlink"/>
      <w:u w:val="single"/>
    </w:rPr>
  </w:style>
  <w:style w:type="character" w:styleId="NichtaufgelsteErwhnung">
    <w:name w:val="Unresolved Mention"/>
    <w:basedOn w:val="Absatz-Standardschriftart"/>
    <w:uiPriority w:val="99"/>
    <w:semiHidden/>
    <w:unhideWhenUsed/>
    <w:rsid w:val="00B343C6"/>
    <w:rPr>
      <w:color w:val="605E5C"/>
      <w:shd w:val="clear" w:color="auto" w:fill="E1DFDD"/>
    </w:rPr>
  </w:style>
  <w:style w:type="paragraph" w:styleId="Listenabsatz">
    <w:name w:val="List Paragraph"/>
    <w:basedOn w:val="Standard"/>
    <w:uiPriority w:val="34"/>
    <w:qFormat/>
    <w:rsid w:val="00CD39C7"/>
    <w:pPr>
      <w:ind w:left="720"/>
      <w:contextualSpacing/>
    </w:pPr>
    <w:rPr>
      <w:lang w:val="de-AT"/>
    </w:rPr>
  </w:style>
  <w:style w:type="paragraph" w:customStyle="1" w:styleId="AvenirFlietext">
    <w:name w:val="Avenir Fließtext"/>
    <w:basedOn w:val="Standard"/>
    <w:qFormat/>
    <w:rsid w:val="00CD39C7"/>
    <w:pPr>
      <w:spacing w:after="0" w:line="240" w:lineRule="auto"/>
      <w:jc w:val="both"/>
    </w:pPr>
    <w:rPr>
      <w:rFonts w:ascii="AvenirNext LT Com Regular" w:eastAsiaTheme="minorEastAsia" w:hAnsi="AvenirNext LT Com Regular"/>
      <w:sz w:val="20"/>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ortseefeld@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6468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Daschil</dc:creator>
  <cp:keywords/>
  <dc:description/>
  <cp:lastModifiedBy>Schülerhort Seefeld</cp:lastModifiedBy>
  <cp:revision>3</cp:revision>
  <cp:lastPrinted>2021-09-29T10:03:00Z</cp:lastPrinted>
  <dcterms:created xsi:type="dcterms:W3CDTF">2023-02-07T09:33:00Z</dcterms:created>
  <dcterms:modified xsi:type="dcterms:W3CDTF">2023-02-27T08:53:00Z</dcterms:modified>
</cp:coreProperties>
</file>